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DAA" w:rsidRPr="00C9560D" w:rsidRDefault="00B40DAA" w:rsidP="00B40DAA">
      <w:pPr>
        <w:pStyle w:val="Heading2"/>
        <w:spacing w:before="1"/>
        <w:ind w:left="1597" w:hanging="136"/>
        <w:rPr>
          <w:lang w:val="ru-RU"/>
        </w:rPr>
      </w:pPr>
      <w:r w:rsidRPr="00C9560D">
        <w:rPr>
          <w:lang w:val="ru-RU"/>
        </w:rPr>
        <w:t>МОДУЛЬ 5. Оценка стратегии развития предприятия</w:t>
      </w:r>
    </w:p>
    <w:p w:rsidR="00B40DAA" w:rsidRPr="00C9560D" w:rsidRDefault="00B40DAA" w:rsidP="00B40DAA">
      <w:pPr>
        <w:pStyle w:val="a3"/>
        <w:spacing w:before="236"/>
        <w:ind w:left="1525" w:right="1616"/>
        <w:jc w:val="center"/>
        <w:rPr>
          <w:lang w:val="ru-RU"/>
        </w:rPr>
      </w:pPr>
      <w:r w:rsidRPr="00C9560D">
        <w:rPr>
          <w:lang w:val="ru-RU"/>
        </w:rPr>
        <w:t>ЛЕКЦИЯ 1. ТРАДИЦИОННЫЕ ПОДХОДЫ К ОЦНКЕ СТРАГИИ РАЗВИТИЯ ПРЕДПРИЯТИЯ</w:t>
      </w:r>
    </w:p>
    <w:p w:rsidR="00B40DAA" w:rsidRPr="00C9560D" w:rsidRDefault="00B40DAA" w:rsidP="00B40DAA">
      <w:pPr>
        <w:spacing w:before="186"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B40DAA" w:rsidRPr="00C9560D" w:rsidRDefault="00B40DAA" w:rsidP="00B40DAA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 xml:space="preserve">Процесс оценки стратегии: понятие, направления, основные </w:t>
      </w:r>
      <w:proofErr w:type="spellStart"/>
      <w:r w:rsidRPr="00C9560D">
        <w:rPr>
          <w:lang w:val="ru-RU"/>
        </w:rPr>
        <w:t>элеме</w:t>
      </w:r>
      <w:proofErr w:type="gramStart"/>
      <w:r w:rsidRPr="00C9560D">
        <w:rPr>
          <w:lang w:val="ru-RU"/>
        </w:rPr>
        <w:t>н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ты. Традиционные подходы к оценке стратегии предприятия: анализ пор</w:t>
      </w:r>
      <w:proofErr w:type="gramStart"/>
      <w:r w:rsidRPr="00C9560D">
        <w:rPr>
          <w:lang w:val="ru-RU"/>
        </w:rPr>
        <w:t>т-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феля</w:t>
      </w:r>
      <w:proofErr w:type="spellEnd"/>
      <w:r w:rsidRPr="00C9560D">
        <w:rPr>
          <w:lang w:val="ru-RU"/>
        </w:rPr>
        <w:t xml:space="preserve"> заказов; матрица </w:t>
      </w:r>
      <w:proofErr w:type="spellStart"/>
      <w:r w:rsidRPr="00C9560D">
        <w:rPr>
          <w:lang w:val="ru-RU"/>
        </w:rPr>
        <w:t>МакКинси</w:t>
      </w:r>
      <w:proofErr w:type="spellEnd"/>
      <w:r w:rsidRPr="00C9560D">
        <w:rPr>
          <w:lang w:val="ru-RU"/>
        </w:rPr>
        <w:t xml:space="preserve">; анализ жизненного цикла; </w:t>
      </w:r>
      <w:proofErr w:type="spellStart"/>
      <w:r w:rsidRPr="00C9560D">
        <w:rPr>
          <w:lang w:val="ru-RU"/>
        </w:rPr>
        <w:t>бенчмаркинг</w:t>
      </w:r>
      <w:proofErr w:type="spellEnd"/>
      <w:r w:rsidRPr="00C9560D">
        <w:rPr>
          <w:lang w:val="ru-RU"/>
        </w:rPr>
        <w:t>.</w:t>
      </w:r>
    </w:p>
    <w:p w:rsidR="00B40DAA" w:rsidRPr="00C9560D" w:rsidRDefault="00B40DAA" w:rsidP="00B40DAA">
      <w:pPr>
        <w:spacing w:before="186" w:line="321" w:lineRule="exact"/>
        <w:ind w:left="469" w:right="562"/>
        <w:jc w:val="center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B40DAA" w:rsidRPr="00C9560D" w:rsidRDefault="00B40DAA" w:rsidP="00B40DAA">
      <w:pPr>
        <w:pStyle w:val="a3"/>
        <w:ind w:right="478" w:firstLine="709"/>
        <w:rPr>
          <w:lang w:val="ru-RU"/>
        </w:rPr>
      </w:pPr>
      <w:r w:rsidRPr="00C9560D">
        <w:rPr>
          <w:lang w:val="ru-RU"/>
        </w:rPr>
        <w:t>Оценка стратегии; схемы оценки; портфель заказов; матрица Ма</w:t>
      </w:r>
      <w:proofErr w:type="gramStart"/>
      <w:r w:rsidRPr="00C9560D">
        <w:rPr>
          <w:lang w:val="ru-RU"/>
        </w:rPr>
        <w:t>к-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Кинси</w:t>
      </w:r>
      <w:proofErr w:type="spellEnd"/>
      <w:r w:rsidRPr="00C9560D">
        <w:rPr>
          <w:lang w:val="ru-RU"/>
        </w:rPr>
        <w:t xml:space="preserve">; жизненный цикл; </w:t>
      </w:r>
      <w:proofErr w:type="spellStart"/>
      <w:r w:rsidRPr="00C9560D">
        <w:rPr>
          <w:lang w:val="ru-RU"/>
        </w:rPr>
        <w:t>бенчмаркинг</w:t>
      </w:r>
      <w:proofErr w:type="spellEnd"/>
      <w:r w:rsidRPr="00C9560D">
        <w:rPr>
          <w:lang w:val="ru-RU"/>
        </w:rPr>
        <w:t>.</w:t>
      </w:r>
    </w:p>
    <w:p w:rsidR="00B40DAA" w:rsidRDefault="00B40DAA" w:rsidP="00B40DAA">
      <w:pPr>
        <w:spacing w:before="185" w:line="321" w:lineRule="exact"/>
        <w:ind w:left="469" w:right="563"/>
        <w:jc w:val="center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B40DAA" w:rsidRPr="00C9560D" w:rsidRDefault="00B40DAA" w:rsidP="00B40DAA">
      <w:pPr>
        <w:pStyle w:val="a5"/>
        <w:numPr>
          <w:ilvl w:val="0"/>
          <w:numId w:val="2"/>
        </w:numPr>
        <w:tabs>
          <w:tab w:val="left" w:pos="1344"/>
        </w:tabs>
        <w:ind w:right="469" w:firstLine="708"/>
        <w:rPr>
          <w:sz w:val="28"/>
          <w:lang w:val="ru-RU"/>
        </w:rPr>
      </w:pPr>
      <w:r w:rsidRPr="00C9560D">
        <w:rPr>
          <w:sz w:val="28"/>
          <w:lang w:val="ru-RU"/>
        </w:rPr>
        <w:t xml:space="preserve">Каковы возможные критерии </w:t>
      </w:r>
      <w:proofErr w:type="gramStart"/>
      <w:r w:rsidRPr="00C9560D">
        <w:rPr>
          <w:sz w:val="28"/>
          <w:lang w:val="ru-RU"/>
        </w:rPr>
        <w:t>оценки экономического эффекта стратегии развития</w:t>
      </w:r>
      <w:r w:rsidRPr="00C9560D">
        <w:rPr>
          <w:spacing w:val="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предприятия</w:t>
      </w:r>
      <w:proofErr w:type="gramEnd"/>
      <w:r w:rsidRPr="00C9560D">
        <w:rPr>
          <w:sz w:val="28"/>
          <w:lang w:val="ru-RU"/>
        </w:rPr>
        <w:t>?</w:t>
      </w:r>
    </w:p>
    <w:p w:rsidR="00B40DAA" w:rsidRPr="00C9560D" w:rsidRDefault="00B40DAA" w:rsidP="00B40DAA">
      <w:pPr>
        <w:rPr>
          <w:sz w:val="28"/>
        </w:rPr>
        <w:sectPr w:rsidR="00B40DAA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B40DAA" w:rsidRPr="00C9560D" w:rsidRDefault="00B40DAA" w:rsidP="00B40DAA">
      <w:pPr>
        <w:pStyle w:val="a5"/>
        <w:numPr>
          <w:ilvl w:val="0"/>
          <w:numId w:val="2"/>
        </w:numPr>
        <w:tabs>
          <w:tab w:val="left" w:pos="1344"/>
        </w:tabs>
        <w:spacing w:before="73" w:line="322" w:lineRule="exact"/>
        <w:ind w:left="1343"/>
        <w:rPr>
          <w:sz w:val="28"/>
          <w:lang w:val="ru-RU"/>
        </w:rPr>
      </w:pPr>
      <w:r w:rsidRPr="00C9560D">
        <w:rPr>
          <w:sz w:val="28"/>
          <w:lang w:val="ru-RU"/>
        </w:rPr>
        <w:lastRenderedPageBreak/>
        <w:t>В чем суть метода оценки стратегии «анализ портфеля</w:t>
      </w:r>
      <w:r w:rsidRPr="00C9560D">
        <w:rPr>
          <w:spacing w:val="-9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заказов»?</w:t>
      </w:r>
    </w:p>
    <w:p w:rsidR="00B40DAA" w:rsidRPr="00C9560D" w:rsidRDefault="00B40DAA" w:rsidP="00B40DAA">
      <w:pPr>
        <w:pStyle w:val="a5"/>
        <w:numPr>
          <w:ilvl w:val="0"/>
          <w:numId w:val="2"/>
        </w:numPr>
        <w:tabs>
          <w:tab w:val="left" w:pos="1344"/>
        </w:tabs>
        <w:spacing w:line="322" w:lineRule="exact"/>
        <w:ind w:firstLine="708"/>
        <w:rPr>
          <w:sz w:val="28"/>
          <w:lang w:val="ru-RU"/>
        </w:rPr>
      </w:pPr>
      <w:r w:rsidRPr="00C9560D">
        <w:rPr>
          <w:sz w:val="28"/>
          <w:lang w:val="ru-RU"/>
        </w:rPr>
        <w:t>В чем суть метода оценки стратегии «матрица</w:t>
      </w:r>
      <w:r w:rsidRPr="00C9560D">
        <w:rPr>
          <w:spacing w:val="-6"/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МакКинси</w:t>
      </w:r>
      <w:proofErr w:type="spellEnd"/>
      <w:r w:rsidRPr="00C9560D">
        <w:rPr>
          <w:sz w:val="28"/>
          <w:lang w:val="ru-RU"/>
        </w:rPr>
        <w:t>»?</w:t>
      </w:r>
    </w:p>
    <w:p w:rsidR="00B40DAA" w:rsidRPr="00C9560D" w:rsidRDefault="00B40DAA" w:rsidP="00B40DAA">
      <w:pPr>
        <w:pStyle w:val="a5"/>
        <w:numPr>
          <w:ilvl w:val="0"/>
          <w:numId w:val="2"/>
        </w:numPr>
        <w:tabs>
          <w:tab w:val="left" w:pos="1344"/>
        </w:tabs>
        <w:ind w:left="1343"/>
        <w:rPr>
          <w:sz w:val="28"/>
          <w:lang w:val="ru-RU"/>
        </w:rPr>
      </w:pPr>
      <w:r w:rsidRPr="00C9560D">
        <w:rPr>
          <w:sz w:val="28"/>
          <w:lang w:val="ru-RU"/>
        </w:rPr>
        <w:t>В чем суть метода оценки стратегии «анализ жизненного</w:t>
      </w:r>
      <w:r w:rsidRPr="00C9560D">
        <w:rPr>
          <w:spacing w:val="-1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цикла»?</w:t>
      </w:r>
    </w:p>
    <w:p w:rsidR="00B40DAA" w:rsidRDefault="00B40DAA" w:rsidP="00B40DAA">
      <w:pPr>
        <w:pStyle w:val="a5"/>
        <w:numPr>
          <w:ilvl w:val="0"/>
          <w:numId w:val="2"/>
        </w:numPr>
        <w:tabs>
          <w:tab w:val="left" w:pos="1344"/>
        </w:tabs>
        <w:spacing w:before="1" w:line="322" w:lineRule="exact"/>
        <w:ind w:left="1343"/>
        <w:rPr>
          <w:sz w:val="28"/>
        </w:rPr>
      </w:pPr>
      <w:r>
        <w:rPr>
          <w:sz w:val="28"/>
        </w:rPr>
        <w:t xml:space="preserve">В </w:t>
      </w:r>
      <w:proofErr w:type="spellStart"/>
      <w:r>
        <w:rPr>
          <w:sz w:val="28"/>
        </w:rPr>
        <w:t>чем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суть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бенчмаркинга</w:t>
      </w:r>
      <w:proofErr w:type="spellEnd"/>
      <w:r>
        <w:rPr>
          <w:sz w:val="28"/>
        </w:rPr>
        <w:t>?</w:t>
      </w:r>
    </w:p>
    <w:p w:rsidR="00B40DAA" w:rsidRPr="00C9560D" w:rsidRDefault="00B40DAA" w:rsidP="00B40DAA">
      <w:pPr>
        <w:pStyle w:val="a5"/>
        <w:numPr>
          <w:ilvl w:val="0"/>
          <w:numId w:val="2"/>
        </w:numPr>
        <w:tabs>
          <w:tab w:val="left" w:pos="1344"/>
        </w:tabs>
        <w:spacing w:line="322" w:lineRule="exact"/>
        <w:ind w:left="1343"/>
        <w:rPr>
          <w:sz w:val="28"/>
          <w:lang w:val="ru-RU"/>
        </w:rPr>
      </w:pPr>
      <w:r w:rsidRPr="00C9560D">
        <w:rPr>
          <w:sz w:val="28"/>
          <w:lang w:val="ru-RU"/>
        </w:rPr>
        <w:t>Каковы способы оценки риска стратегии?</w:t>
      </w:r>
    </w:p>
    <w:p w:rsidR="00B40DAA" w:rsidRPr="00C9560D" w:rsidRDefault="00B40DAA" w:rsidP="00B40DAA">
      <w:pPr>
        <w:pStyle w:val="a5"/>
        <w:numPr>
          <w:ilvl w:val="0"/>
          <w:numId w:val="2"/>
        </w:numPr>
        <w:tabs>
          <w:tab w:val="left" w:pos="1344"/>
        </w:tabs>
        <w:ind w:left="1343"/>
        <w:rPr>
          <w:sz w:val="28"/>
          <w:lang w:val="ru-RU"/>
        </w:rPr>
      </w:pPr>
      <w:r w:rsidRPr="00C9560D">
        <w:rPr>
          <w:sz w:val="28"/>
          <w:lang w:val="ru-RU"/>
        </w:rPr>
        <w:t>Как можно проанализировать отдачу от</w:t>
      </w:r>
      <w:r w:rsidRPr="00C9560D">
        <w:rPr>
          <w:spacing w:val="-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стратегии?</w:t>
      </w:r>
    </w:p>
    <w:p w:rsidR="00B40DAA" w:rsidRPr="00C9560D" w:rsidRDefault="00B40DAA" w:rsidP="00B40DAA">
      <w:pPr>
        <w:pStyle w:val="a3"/>
        <w:ind w:left="0"/>
        <w:rPr>
          <w:sz w:val="44"/>
          <w:lang w:val="ru-RU"/>
        </w:rPr>
      </w:pPr>
    </w:p>
    <w:p w:rsidR="002F5EA0" w:rsidRPr="00B40DAA" w:rsidRDefault="002F5EA0" w:rsidP="00B40DAA"/>
    <w:sectPr w:rsidR="002F5EA0" w:rsidRPr="00B40DAA" w:rsidSect="00333C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D76C3"/>
    <w:multiLevelType w:val="hybridMultilevel"/>
    <w:tmpl w:val="EBA49A6E"/>
    <w:lvl w:ilvl="0" w:tplc="FA0E7C3C">
      <w:start w:val="1"/>
      <w:numFmt w:val="decimal"/>
      <w:lvlText w:val="%1."/>
      <w:lvlJc w:val="left"/>
      <w:pPr>
        <w:ind w:left="331" w:hanging="30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8F3C8348">
      <w:numFmt w:val="bullet"/>
      <w:lvlText w:val="•"/>
      <w:lvlJc w:val="left"/>
      <w:pPr>
        <w:ind w:left="1298" w:hanging="304"/>
      </w:pPr>
      <w:rPr>
        <w:rFonts w:hint="default"/>
      </w:rPr>
    </w:lvl>
    <w:lvl w:ilvl="2" w:tplc="E7F8C060">
      <w:numFmt w:val="bullet"/>
      <w:lvlText w:val="•"/>
      <w:lvlJc w:val="left"/>
      <w:pPr>
        <w:ind w:left="2256" w:hanging="304"/>
      </w:pPr>
      <w:rPr>
        <w:rFonts w:hint="default"/>
      </w:rPr>
    </w:lvl>
    <w:lvl w:ilvl="3" w:tplc="C9AEAE1C">
      <w:numFmt w:val="bullet"/>
      <w:lvlText w:val="•"/>
      <w:lvlJc w:val="left"/>
      <w:pPr>
        <w:ind w:left="3214" w:hanging="304"/>
      </w:pPr>
      <w:rPr>
        <w:rFonts w:hint="default"/>
      </w:rPr>
    </w:lvl>
    <w:lvl w:ilvl="4" w:tplc="D7C2C68A">
      <w:numFmt w:val="bullet"/>
      <w:lvlText w:val="•"/>
      <w:lvlJc w:val="left"/>
      <w:pPr>
        <w:ind w:left="4172" w:hanging="304"/>
      </w:pPr>
      <w:rPr>
        <w:rFonts w:hint="default"/>
      </w:rPr>
    </w:lvl>
    <w:lvl w:ilvl="5" w:tplc="597C8102">
      <w:numFmt w:val="bullet"/>
      <w:lvlText w:val="•"/>
      <w:lvlJc w:val="left"/>
      <w:pPr>
        <w:ind w:left="5130" w:hanging="304"/>
      </w:pPr>
      <w:rPr>
        <w:rFonts w:hint="default"/>
      </w:rPr>
    </w:lvl>
    <w:lvl w:ilvl="6" w:tplc="ACC48D5C">
      <w:numFmt w:val="bullet"/>
      <w:lvlText w:val="•"/>
      <w:lvlJc w:val="left"/>
      <w:pPr>
        <w:ind w:left="6088" w:hanging="304"/>
      </w:pPr>
      <w:rPr>
        <w:rFonts w:hint="default"/>
      </w:rPr>
    </w:lvl>
    <w:lvl w:ilvl="7" w:tplc="82F45F66">
      <w:numFmt w:val="bullet"/>
      <w:lvlText w:val="•"/>
      <w:lvlJc w:val="left"/>
      <w:pPr>
        <w:ind w:left="7046" w:hanging="304"/>
      </w:pPr>
      <w:rPr>
        <w:rFonts w:hint="default"/>
      </w:rPr>
    </w:lvl>
    <w:lvl w:ilvl="8" w:tplc="22D82F42">
      <w:numFmt w:val="bullet"/>
      <w:lvlText w:val="•"/>
      <w:lvlJc w:val="left"/>
      <w:pPr>
        <w:ind w:left="8004" w:hanging="304"/>
      </w:pPr>
      <w:rPr>
        <w:rFonts w:hint="default"/>
      </w:rPr>
    </w:lvl>
  </w:abstractNum>
  <w:abstractNum w:abstractNumId="1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2F5EA0"/>
    <w:rsid w:val="00333C3F"/>
    <w:rsid w:val="00733AA0"/>
    <w:rsid w:val="00B40D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C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719</Characters>
  <Application>Microsoft Office Word</Application>
  <DocSecurity>0</DocSecurity>
  <Lines>5</Lines>
  <Paragraphs>1</Paragraphs>
  <ScaleCrop>false</ScaleCrop>
  <Company>ektu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2018-09-28T09:04:00Z</dcterms:modified>
</cp:coreProperties>
</file>